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07F" w14:textId="2D97169A" w:rsidR="007F3461" w:rsidRDefault="007F3461" w:rsidP="007F3461">
      <w:pPr>
        <w:jc w:val="center"/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</w:pPr>
      <w:r w:rsidRPr="007F3461"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  <w:t xml:space="preserve">Resources for </w:t>
      </w:r>
      <w:r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  <w:t xml:space="preserve">Online Handheld Labyrinth Walk </w:t>
      </w:r>
      <w:r w:rsidRPr="007F3461"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  <w:t>10.8.21</w:t>
      </w:r>
    </w:p>
    <w:p w14:paraId="54B859AD" w14:textId="1AD6AD25" w:rsidR="007F3461" w:rsidRDefault="007F3461" w:rsidP="007F3461">
      <w:pPr>
        <w:jc w:val="center"/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</w:pPr>
      <w:r w:rsidRPr="007F3461"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  <w:t xml:space="preserve">Seasons of Turning, Kay </w:t>
      </w:r>
      <w:proofErr w:type="spellStart"/>
      <w:r w:rsidRPr="007F3461">
        <w:rPr>
          <w:rFonts w:ascii="Century Gothic" w:eastAsia="Times New Roman" w:hAnsi="Century Gothic" w:cs="Calibri"/>
          <w:color w:val="000000"/>
          <w:sz w:val="27"/>
          <w:szCs w:val="27"/>
          <w:u w:val="single"/>
        </w:rPr>
        <w:t>Mutert</w:t>
      </w:r>
      <w:proofErr w:type="spellEnd"/>
    </w:p>
    <w:p w14:paraId="38BD2DDF" w14:textId="77777777" w:rsidR="007F3461" w:rsidRPr="007F3461" w:rsidRDefault="007F3461" w:rsidP="007F3461">
      <w:pPr>
        <w:rPr>
          <w:rFonts w:ascii="Century Gothic" w:eastAsia="Times New Roman" w:hAnsi="Century Gothic" w:cs="Calibri"/>
          <w:color w:val="000000"/>
          <w:sz w:val="27"/>
          <w:szCs w:val="27"/>
        </w:rPr>
      </w:pPr>
    </w:p>
    <w:p w14:paraId="3F5533F7" w14:textId="77777777" w:rsidR="007F3461" w:rsidRPr="007F3461" w:rsidRDefault="007F3461" w:rsidP="007F3461">
      <w:pPr>
        <w:rPr>
          <w:rFonts w:ascii="Century Gothic" w:eastAsia="Times New Roman" w:hAnsi="Century Gothic" w:cs="Calibri"/>
          <w:color w:val="000000"/>
          <w:sz w:val="27"/>
          <w:szCs w:val="27"/>
        </w:rPr>
      </w:pPr>
      <w:r w:rsidRPr="007F3461">
        <w:rPr>
          <w:rFonts w:ascii="Century Gothic" w:eastAsia="Times New Roman" w:hAnsi="Century Gothic" w:cs="Calibri"/>
          <w:b/>
          <w:bCs/>
          <w:color w:val="000000"/>
          <w:sz w:val="27"/>
          <w:szCs w:val="27"/>
        </w:rPr>
        <w:t>Music:</w:t>
      </w:r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> </w:t>
      </w:r>
      <w:r w:rsidRPr="007F3461">
        <w:rPr>
          <w:rFonts w:ascii="Century Gothic" w:eastAsia="Times New Roman" w:hAnsi="Century Gothic" w:cs="Calibri"/>
          <w:i/>
          <w:iCs/>
          <w:color w:val="000000"/>
          <w:sz w:val="27"/>
          <w:szCs w:val="27"/>
        </w:rPr>
        <w:t>Color of Light</w:t>
      </w:r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> &amp;</w:t>
      </w:r>
      <w:r w:rsidRPr="007F3461">
        <w:rPr>
          <w:rFonts w:ascii="Century Gothic" w:eastAsia="Times New Roman" w:hAnsi="Century Gothic" w:cs="Calibri"/>
          <w:i/>
          <w:iCs/>
          <w:color w:val="000000"/>
          <w:sz w:val="27"/>
          <w:szCs w:val="27"/>
        </w:rPr>
        <w:t> House in Freedom</w:t>
      </w:r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> – Dana Cunningham</w:t>
      </w:r>
    </w:p>
    <w:p w14:paraId="22E1055A" w14:textId="77777777" w:rsidR="007F3461" w:rsidRDefault="007F3461" w:rsidP="007F3461">
      <w:pPr>
        <w:rPr>
          <w:rFonts w:ascii="Century Gothic" w:eastAsia="Times New Roman" w:hAnsi="Century Gothic" w:cs="Calibri"/>
          <w:color w:val="000000"/>
          <w:sz w:val="27"/>
          <w:szCs w:val="27"/>
        </w:rPr>
      </w:pPr>
    </w:p>
    <w:p w14:paraId="42B756B5" w14:textId="4C959E26" w:rsidR="007F3461" w:rsidRPr="007F3461" w:rsidRDefault="007F3461" w:rsidP="007F3461">
      <w:pPr>
        <w:rPr>
          <w:rFonts w:ascii="Century Gothic" w:eastAsia="Times New Roman" w:hAnsi="Century Gothic" w:cs="Calibri"/>
          <w:color w:val="000000"/>
          <w:sz w:val="27"/>
          <w:szCs w:val="27"/>
        </w:rPr>
      </w:pPr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 xml:space="preserve">John </w:t>
      </w:r>
      <w:proofErr w:type="spellStart"/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>O’Donohue</w:t>
      </w:r>
      <w:proofErr w:type="spellEnd"/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>, </w:t>
      </w:r>
      <w:r w:rsidRPr="007F3461">
        <w:rPr>
          <w:rFonts w:ascii="Century Gothic" w:eastAsia="Times New Roman" w:hAnsi="Century Gothic" w:cs="Calibri"/>
          <w:i/>
          <w:iCs/>
          <w:color w:val="000000"/>
          <w:sz w:val="27"/>
          <w:szCs w:val="27"/>
        </w:rPr>
        <w:t>A Blessing for Absences</w:t>
      </w:r>
    </w:p>
    <w:p w14:paraId="0E863EA4" w14:textId="77777777" w:rsidR="007F3461" w:rsidRPr="007F3461" w:rsidRDefault="007F3461" w:rsidP="007F3461">
      <w:pPr>
        <w:rPr>
          <w:rFonts w:ascii="Century Gothic" w:eastAsia="Times New Roman" w:hAnsi="Century Gothic" w:cs="Calibri"/>
          <w:color w:val="000000"/>
          <w:sz w:val="27"/>
          <w:szCs w:val="27"/>
        </w:rPr>
      </w:pPr>
      <w:r w:rsidRPr="007F3461">
        <w:rPr>
          <w:rFonts w:ascii="Century Gothic" w:eastAsia="Times New Roman" w:hAnsi="Century Gothic" w:cs="Calibri"/>
          <w:color w:val="000000"/>
          <w:sz w:val="27"/>
          <w:szCs w:val="27"/>
        </w:rPr>
        <w:t>Jan Richardson – </w:t>
      </w:r>
      <w:r w:rsidRPr="007F3461">
        <w:rPr>
          <w:rFonts w:ascii="Century Gothic" w:eastAsia="Times New Roman" w:hAnsi="Century Gothic" w:cs="Calibri"/>
          <w:i/>
          <w:iCs/>
          <w:color w:val="000000"/>
          <w:sz w:val="27"/>
          <w:szCs w:val="27"/>
        </w:rPr>
        <w:t>This Grace that Scorches Us</w:t>
      </w:r>
    </w:p>
    <w:p w14:paraId="2B93D2E8" w14:textId="77777777" w:rsidR="00BF550D" w:rsidRDefault="00BF550D"/>
    <w:sectPr w:rsidR="00BF550D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61"/>
    <w:rsid w:val="007F3461"/>
    <w:rsid w:val="00BF550D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81C8"/>
  <w15:chartTrackingRefBased/>
  <w15:docId w15:val="{A7E25249-FA1B-F64B-A661-116C37D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2021-10-11T21:21:00Z</dcterms:created>
  <dcterms:modified xsi:type="dcterms:W3CDTF">2021-10-11T21:22:00Z</dcterms:modified>
</cp:coreProperties>
</file>